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439A" w:rsidRDefault="00000000" w:rsidP="008A0537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8A053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A0537">
        <w:rPr>
          <w:rFonts w:ascii="Times New Roman" w:hAnsi="Times New Roman"/>
          <w:b/>
          <w:bCs/>
          <w:sz w:val="24"/>
          <w:szCs w:val="24"/>
        </w:rPr>
        <w:t>5</w:t>
      </w:r>
    </w:p>
    <w:p w:rsidR="003A439A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:rsidR="003A439A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8A0537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8A053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8A053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3A439A" w:rsidRDefault="003A43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439A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Nr </w:t>
      </w:r>
      <w:r w:rsidR="008A053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A053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na dofinansowanie realizacji zadań publicznych z zakresu zdrowia publicznego w ramach Gminnego Programu Profilaktyki i Rozwiązywania Problemów Alkoholowych oraz Przeciwdziałania Narkomanii w Gminie Barczewo na 202</w:t>
      </w:r>
      <w:r w:rsidR="008A053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3A439A" w:rsidRDefault="003A4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39A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 xml:space="preserve">o zdrowiu publicznym </w:t>
      </w:r>
      <w:r w:rsidR="008A0537">
        <w:rPr>
          <w:rFonts w:ascii="Times New Roman" w:hAnsi="Times New Roman"/>
        </w:rPr>
        <w:t>(</w:t>
      </w:r>
      <w:proofErr w:type="spellStart"/>
      <w:r w:rsidR="008A0537">
        <w:rPr>
          <w:rFonts w:ascii="Times New Roman" w:hAnsi="Times New Roman"/>
        </w:rPr>
        <w:t>t.j</w:t>
      </w:r>
      <w:proofErr w:type="spellEnd"/>
      <w:r w:rsidR="008A0537">
        <w:rPr>
          <w:rFonts w:ascii="Times New Roman" w:hAnsi="Times New Roman"/>
        </w:rPr>
        <w:t>. Dz. U. z 2024 r. poz. 1670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</w:t>
      </w:r>
      <w:r w:rsidR="008A0537">
        <w:rPr>
          <w:rFonts w:ascii="Times New Roman" w:hAnsi="Times New Roman"/>
        </w:rPr>
        <w:t xml:space="preserve">X(96)2024 </w:t>
      </w:r>
      <w:r>
        <w:rPr>
          <w:rFonts w:ascii="Times New Roman" w:hAnsi="Times New Roman"/>
          <w:sz w:val="24"/>
          <w:szCs w:val="24"/>
        </w:rPr>
        <w:t xml:space="preserve">Rady Miejskiej w Barczewie z dnia </w:t>
      </w:r>
      <w:r w:rsidR="008A053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grudnia 202</w:t>
      </w:r>
      <w:r w:rsidR="008A05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r, w sprawie uchwalenia </w:t>
      </w:r>
      <w:r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w Gminie Barczewo na 202</w:t>
      </w:r>
      <w:r w:rsidR="008A053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zarządzam, co następuje: </w:t>
      </w:r>
    </w:p>
    <w:p w:rsidR="003A439A" w:rsidRDefault="003A439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439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3A439A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ofert na dofinansowanie wykonania zadań publicznych z zakresu zdrowia publicznego w ramach realizacji </w:t>
      </w:r>
      <w:r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w Gminie Barczewo na 202</w:t>
      </w:r>
      <w:r w:rsidR="008A053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439A" w:rsidRDefault="003A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3119"/>
      </w:tblGrid>
      <w:tr w:rsidR="003A439A">
        <w:tc>
          <w:tcPr>
            <w:tcW w:w="6486" w:type="dxa"/>
          </w:tcPr>
          <w:p w:rsidR="003A439A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 konkursowego</w:t>
            </w:r>
          </w:p>
        </w:tc>
        <w:tc>
          <w:tcPr>
            <w:tcW w:w="3119" w:type="dxa"/>
          </w:tcPr>
          <w:p w:rsidR="003A439A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Planowana kwota w zł.</w:t>
            </w:r>
          </w:p>
        </w:tc>
      </w:tr>
      <w:tr w:rsidR="003A439A">
        <w:tc>
          <w:tcPr>
            <w:tcW w:w="6486" w:type="dxa"/>
          </w:tcPr>
          <w:p w:rsidR="003A439A" w:rsidRDefault="008A0537">
            <w:pPr>
              <w:pStyle w:val="NormalnyWeb"/>
              <w:shd w:val="clear" w:color="auto" w:fill="FFFFFF"/>
              <w:spacing w:beforeAutospacing="0" w:after="0" w:afterAutospacing="0" w:line="276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Zad. III.</w:t>
            </w:r>
          </w:p>
          <w:p w:rsidR="00594527" w:rsidRPr="00594527" w:rsidRDefault="008A0537" w:rsidP="00594527">
            <w:pPr>
              <w:pStyle w:val="NormalnyWeb"/>
              <w:shd w:val="clear" w:color="auto" w:fill="FFFFFF"/>
              <w:spacing w:beforeAutospacing="0" w:after="0" w:afterAutospacing="0" w:line="276" w:lineRule="auto"/>
              <w:jc w:val="both"/>
              <w:textAlignment w:val="baseline"/>
              <w:rPr>
                <w:b/>
                <w:bCs/>
              </w:rPr>
            </w:pPr>
            <w:r w:rsidRPr="00594527">
              <w:rPr>
                <w:b/>
                <w:bCs/>
              </w:rPr>
              <w:t>Prowadzenie profilaktycznej działalności informacyjnej i edukacyjnej oraz działalności szkoleniowej w zakresie rozwiązywania problemów alkoholowych</w:t>
            </w:r>
            <w:r w:rsidR="00594527" w:rsidRPr="00594527">
              <w:rPr>
                <w:b/>
                <w:bCs/>
              </w:rPr>
              <w:t>, przeciwdziałania narkomanii oraz uzależnieniom behawioralnym.</w:t>
            </w:r>
          </w:p>
          <w:p w:rsidR="008A0537" w:rsidRPr="008A0537" w:rsidRDefault="00594527" w:rsidP="00594527">
            <w:pPr>
              <w:pStyle w:val="NormalnyWeb"/>
              <w:shd w:val="clear" w:color="auto" w:fill="FFFFFF"/>
              <w:spacing w:beforeAutospacing="0" w:after="0" w:afterAutospacing="0" w:line="276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Pkt. 2 </w:t>
            </w:r>
            <w:r w:rsidRPr="00594527">
              <w:t xml:space="preserve">Organizowanie i finansowanie udziału dzieci i młodzieży, w tym kosztów wyjazdów, </w:t>
            </w:r>
            <w:r w:rsidRPr="00B0048D">
              <w:rPr>
                <w:u w:val="single"/>
              </w:rPr>
              <w:t>w koloniach, półkoloniach</w:t>
            </w:r>
            <w:r w:rsidRPr="00594527">
              <w:t xml:space="preserve"> z profesjonalnym programem profilaktycznym.</w:t>
            </w:r>
          </w:p>
        </w:tc>
        <w:tc>
          <w:tcPr>
            <w:tcW w:w="3119" w:type="dxa"/>
          </w:tcPr>
          <w:p w:rsidR="003A439A" w:rsidRDefault="003A4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439A" w:rsidRDefault="003A4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439A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Usługi (§ 4300) – </w:t>
            </w:r>
            <w:r w:rsidR="008A0537" w:rsidRPr="00594527">
              <w:rPr>
                <w:rFonts w:ascii="Times New Roman" w:hAnsi="Times New Roman"/>
                <w:b/>
                <w:bCs/>
              </w:rPr>
              <w:t>70</w:t>
            </w:r>
            <w:r w:rsidRPr="00594527">
              <w:rPr>
                <w:rFonts w:ascii="Times New Roman" w:hAnsi="Times New Roman"/>
                <w:b/>
                <w:bCs/>
              </w:rPr>
              <w:t>.000 zł.</w:t>
            </w:r>
          </w:p>
          <w:p w:rsidR="003A439A" w:rsidRDefault="003A4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439A" w:rsidRDefault="003A4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439A" w:rsidRDefault="003A4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439A" w:rsidRDefault="003A4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439A" w:rsidRDefault="003A4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A439A" w:rsidRDefault="003A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39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3A439A" w:rsidRDefault="0000000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zawierające szczegółowe warunki konkursu stanowi załącznik Nr 9 do Zarządzenia nr </w:t>
      </w:r>
      <w:r w:rsidR="005945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5945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Dyrektora </w:t>
      </w:r>
      <w:r>
        <w:rPr>
          <w:rFonts w:ascii="Times New Roman" w:hAnsi="Times New Roman"/>
          <w:bCs/>
          <w:sz w:val="24"/>
          <w:szCs w:val="24"/>
        </w:rPr>
        <w:t xml:space="preserve">Miejskiego Ośrodka Pomocy Społecznej w Barczewie </w:t>
      </w:r>
    </w:p>
    <w:p w:rsidR="003A439A" w:rsidRDefault="0000000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594527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>.0</w:t>
      </w:r>
      <w:r w:rsidR="0059452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.202</w:t>
      </w:r>
      <w:r w:rsidR="0059452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r. i zostanie ogłoszone na stronach:</w:t>
      </w:r>
    </w:p>
    <w:p w:rsidR="00B71955" w:rsidRDefault="00B719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71955" w:rsidRDefault="00B71955" w:rsidP="00B71955">
      <w:pPr>
        <w:pStyle w:val="Akapitzlist"/>
        <w:numPr>
          <w:ilvl w:val="0"/>
          <w:numId w:val="4"/>
        </w:numPr>
        <w:autoSpaceDN w:val="0"/>
        <w:spacing w:after="0" w:line="240" w:lineRule="auto"/>
      </w:pPr>
      <w:r>
        <w:rPr>
          <w:rFonts w:ascii="Times New Roman" w:hAnsi="Times New Roman"/>
          <w:bCs/>
        </w:rPr>
        <w:t>Mopsbarczewo.pl (w zakładce Gminna Komisja Rozwiązywania Problemów</w:t>
      </w:r>
    </w:p>
    <w:p w:rsidR="00B71955" w:rsidRDefault="00B71955" w:rsidP="00B71955">
      <w:pPr>
        <w:pStyle w:val="Akapitzlist"/>
        <w:spacing w:after="0"/>
      </w:pPr>
      <w:r>
        <w:rPr>
          <w:rFonts w:ascii="Times New Roman" w:hAnsi="Times New Roman"/>
          <w:bCs/>
        </w:rPr>
        <w:t xml:space="preserve"> Alkoholowych w Barczewie/ konkursy ofert),</w:t>
      </w:r>
    </w:p>
    <w:p w:rsidR="00B71955" w:rsidRDefault="00B71955" w:rsidP="00B71955">
      <w:pPr>
        <w:pStyle w:val="Akapitzlist"/>
        <w:numPr>
          <w:ilvl w:val="0"/>
          <w:numId w:val="5"/>
        </w:numPr>
        <w:autoSpaceDN w:val="0"/>
        <w:spacing w:after="0" w:line="240" w:lineRule="auto"/>
      </w:pPr>
      <w:r>
        <w:rPr>
          <w:rFonts w:ascii="Times New Roman" w:hAnsi="Times New Roman"/>
          <w:bCs/>
        </w:rPr>
        <w:t>BIP MOPS Barczewo (w zakładce ogłoszenia),</w:t>
      </w:r>
    </w:p>
    <w:p w:rsidR="00B71955" w:rsidRDefault="00B71955" w:rsidP="00B71955">
      <w:pPr>
        <w:pStyle w:val="Akapitzlist"/>
        <w:numPr>
          <w:ilvl w:val="0"/>
          <w:numId w:val="5"/>
        </w:numPr>
        <w:autoSpaceDN w:val="0"/>
        <w:spacing w:after="0" w:line="240" w:lineRule="auto"/>
      </w:pPr>
      <w:r>
        <w:rPr>
          <w:rFonts w:ascii="Times New Roman" w:hAnsi="Times New Roman"/>
          <w:bCs/>
        </w:rPr>
        <w:t>Barczewo.pl</w:t>
      </w:r>
    </w:p>
    <w:p w:rsidR="00B71955" w:rsidRDefault="00B71955" w:rsidP="00B71955">
      <w:pPr>
        <w:pStyle w:val="Akapitzlist"/>
        <w:numPr>
          <w:ilvl w:val="0"/>
          <w:numId w:val="5"/>
        </w:numPr>
        <w:autoSpaceDN w:val="0"/>
        <w:spacing w:after="0" w:line="240" w:lineRule="auto"/>
      </w:pPr>
      <w:r>
        <w:rPr>
          <w:rFonts w:ascii="Times New Roman" w:hAnsi="Times New Roman"/>
          <w:bCs/>
        </w:rPr>
        <w:t>Media społecznościowe gminy Barczewo.</w:t>
      </w:r>
    </w:p>
    <w:p w:rsidR="003A439A" w:rsidRDefault="003A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39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3A439A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A53D1E" w:rsidRDefault="0000000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A53D1E" w:rsidRDefault="00A53D1E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A439A" w:rsidRDefault="00000000" w:rsidP="00A53D1E">
      <w:pPr>
        <w:ind w:left="4956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Dyrektor MOPS w Barczewie</w:t>
      </w:r>
    </w:p>
    <w:p w:rsidR="003A439A" w:rsidRDefault="00000000">
      <w:pPr>
        <w:ind w:left="566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Jarosław Złotkowski</w:t>
      </w:r>
    </w:p>
    <w:sectPr w:rsidR="003A439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E4BC9"/>
    <w:multiLevelType w:val="multilevel"/>
    <w:tmpl w:val="2250A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295BC8"/>
    <w:multiLevelType w:val="multilevel"/>
    <w:tmpl w:val="7E8A1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CC94F32"/>
    <w:multiLevelType w:val="multilevel"/>
    <w:tmpl w:val="D3BC5FB4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142818">
    <w:abstractNumId w:val="1"/>
  </w:num>
  <w:num w:numId="2" w16cid:durableId="1918782797">
    <w:abstractNumId w:val="0"/>
  </w:num>
  <w:num w:numId="3" w16cid:durableId="600181233">
    <w:abstractNumId w:val="2"/>
  </w:num>
  <w:num w:numId="4" w16cid:durableId="579565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227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39A"/>
    <w:rsid w:val="001C4A34"/>
    <w:rsid w:val="003A439A"/>
    <w:rsid w:val="00594527"/>
    <w:rsid w:val="008A0537"/>
    <w:rsid w:val="00955592"/>
    <w:rsid w:val="009573DF"/>
    <w:rsid w:val="00A53D1E"/>
    <w:rsid w:val="00B0048D"/>
    <w:rsid w:val="00B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60A60-E3A8-486D-82C1-E15EFBF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7D0"/>
    <w:pPr>
      <w:spacing w:after="160" w:line="252" w:lineRule="auto"/>
    </w:pPr>
    <w:rPr>
      <w:rFonts w:cs="Times New Roman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mbria" w:eastAsia="Calibri" w:hAnsi="Cambria"/>
      <w:color w:val="117A02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qFormat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2Znak">
    <w:name w:val="Nagłówek 2 Znak"/>
    <w:basedOn w:val="Domylnaczcionkaakapitu"/>
    <w:qFormat/>
    <w:rPr>
      <w:rFonts w:ascii="Cambria" w:eastAsia="Calibri" w:hAnsi="Cambria"/>
      <w:color w:val="117A02" w:themeColor="accent1" w:themeShade="BF"/>
      <w:sz w:val="26"/>
      <w:szCs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C607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C607D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607D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B7195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dc:description/>
  <cp:lastModifiedBy>Sylwia Babiarz</cp:lastModifiedBy>
  <cp:revision>20</cp:revision>
  <cp:lastPrinted>2023-05-22T07:40:00Z</cp:lastPrinted>
  <dcterms:created xsi:type="dcterms:W3CDTF">2023-05-17T11:05:00Z</dcterms:created>
  <dcterms:modified xsi:type="dcterms:W3CDTF">2025-05-21T07:04:00Z</dcterms:modified>
  <dc:language>pl-PL</dc:language>
</cp:coreProperties>
</file>